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4EB7" w14:textId="77777777" w:rsidR="000F6CE1" w:rsidRPr="00A144D5" w:rsidRDefault="76F4972D" w:rsidP="00D74AB0">
      <w:pPr>
        <w:jc w:val="right"/>
        <w:rPr>
          <w:rFonts w:asciiTheme="minorHAnsi" w:hAnsiTheme="minorHAnsi"/>
          <w:szCs w:val="22"/>
        </w:rPr>
      </w:pPr>
      <w:r>
        <w:rPr>
          <w:noProof/>
        </w:rPr>
        <w:drawing>
          <wp:inline distT="0" distB="0" distL="0" distR="0" wp14:anchorId="7B7A0CD2" wp14:editId="188FFE5E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62C7" w14:textId="77777777" w:rsidR="00A02069" w:rsidRPr="00A144D5" w:rsidRDefault="00A02069" w:rsidP="0097729E">
      <w:pPr>
        <w:rPr>
          <w:rFonts w:asciiTheme="minorHAnsi" w:hAnsiTheme="minorHAnsi"/>
          <w:szCs w:val="22"/>
        </w:rPr>
      </w:pPr>
    </w:p>
    <w:p w14:paraId="16552AC9" w14:textId="77777777" w:rsidR="00A02069" w:rsidRPr="00A144D5" w:rsidRDefault="00A02069" w:rsidP="0097729E">
      <w:pPr>
        <w:rPr>
          <w:rFonts w:asciiTheme="minorHAnsi" w:hAnsiTheme="minorHAnsi"/>
          <w:szCs w:val="22"/>
        </w:rPr>
      </w:pPr>
    </w:p>
    <w:p w14:paraId="5C57273A" w14:textId="77777777" w:rsidR="002865AE" w:rsidRPr="00A144D5" w:rsidRDefault="002865AE" w:rsidP="49B025FE">
      <w:pPr>
        <w:jc w:val="center"/>
        <w:rPr>
          <w:rFonts w:asciiTheme="minorHAnsi" w:hAnsiTheme="minorHAnsi"/>
          <w:b/>
          <w:bCs/>
        </w:rPr>
      </w:pPr>
      <w:r w:rsidRPr="49B025FE">
        <w:rPr>
          <w:rFonts w:asciiTheme="minorHAnsi" w:hAnsiTheme="minorHAnsi"/>
          <w:b/>
          <w:bCs/>
        </w:rPr>
        <w:t>JOB DESCRIPTION</w:t>
      </w:r>
    </w:p>
    <w:p w14:paraId="1688C8FB" w14:textId="3F29EF8D" w:rsidR="000F6CE1" w:rsidRPr="00A144D5" w:rsidRDefault="2BC4D23E" w:rsidP="49B025FE">
      <w:pPr>
        <w:jc w:val="center"/>
        <w:rPr>
          <w:rStyle w:val="Style5"/>
          <w:rFonts w:asciiTheme="minorHAnsi" w:hAnsiTheme="minorHAnsi"/>
        </w:rPr>
      </w:pPr>
      <w:r w:rsidRPr="49B025FE">
        <w:rPr>
          <w:rFonts w:asciiTheme="minorHAnsi" w:hAnsiTheme="minorHAnsi"/>
          <w:b/>
          <w:bCs/>
        </w:rPr>
        <w:t>Global Experiences Coordinator</w:t>
      </w:r>
    </w:p>
    <w:p w14:paraId="18930C5E" w14:textId="7B933172" w:rsidR="000F6CE1" w:rsidRPr="00A144D5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A144D5">
        <w:rPr>
          <w:rFonts w:asciiTheme="minorHAnsi" w:hAnsiTheme="minorHAnsi"/>
          <w:b/>
          <w:szCs w:val="22"/>
        </w:rPr>
        <w:t>Vaca</w:t>
      </w:r>
      <w:r w:rsidR="00DF6A03" w:rsidRPr="00A144D5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287F9D">
            <w:rPr>
              <w:rStyle w:val="Style5"/>
              <w:rFonts w:asciiTheme="minorHAnsi" w:hAnsiTheme="minorHAnsi"/>
              <w:szCs w:val="22"/>
            </w:rPr>
            <w:t>0881-24</w:t>
          </w:r>
        </w:sdtContent>
      </w:sdt>
    </w:p>
    <w:p w14:paraId="5C4E3B0D" w14:textId="77777777" w:rsidR="00A02069" w:rsidRPr="00A144D5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A144D5" w14:paraId="633A91B7" w14:textId="77777777" w:rsidTr="73C121F8">
        <w:tc>
          <w:tcPr>
            <w:tcW w:w="7308" w:type="dxa"/>
            <w:vAlign w:val="center"/>
          </w:tcPr>
          <w:p w14:paraId="403C57CF" w14:textId="4E022992" w:rsidR="00A02069" w:rsidRPr="00A144D5" w:rsidRDefault="00A02069" w:rsidP="3224750F">
            <w:pPr>
              <w:rPr>
                <w:rStyle w:val="Style4"/>
                <w:rFonts w:asciiTheme="minorHAnsi" w:hAnsiTheme="minorHAnsi"/>
              </w:rPr>
            </w:pPr>
            <w:r w:rsidRPr="3224750F">
              <w:rPr>
                <w:rFonts w:asciiTheme="minorHAnsi" w:hAnsiTheme="minorHAnsi"/>
                <w:b/>
                <w:bCs/>
              </w:rPr>
              <w:t>Job Title:</w:t>
            </w:r>
            <w:r w:rsidR="00844C15" w:rsidRPr="3224750F">
              <w:rPr>
                <w:rFonts w:asciiTheme="minorHAnsi" w:hAnsiTheme="minorHAnsi"/>
                <w:b/>
                <w:bCs/>
              </w:rPr>
              <w:t xml:space="preserve"> </w:t>
            </w:r>
            <w:r w:rsidR="00D9317B" w:rsidRPr="3224750F">
              <w:rPr>
                <w:rStyle w:val="Style4"/>
                <w:rFonts w:asciiTheme="minorHAnsi" w:hAnsiTheme="minorHAnsi"/>
              </w:rPr>
              <w:t xml:space="preserve">Global Experiences Coordinator </w:t>
            </w:r>
          </w:p>
        </w:tc>
        <w:tc>
          <w:tcPr>
            <w:tcW w:w="3240" w:type="dxa"/>
            <w:vAlign w:val="center"/>
          </w:tcPr>
          <w:p w14:paraId="6601843A" w14:textId="77777777" w:rsidR="00A02069" w:rsidRPr="00A144D5" w:rsidRDefault="00A02069" w:rsidP="009E1CA7">
            <w:pPr>
              <w:rPr>
                <w:rFonts w:asciiTheme="minorHAnsi" w:hAnsiTheme="minorHAnsi"/>
                <w:szCs w:val="22"/>
              </w:rPr>
            </w:pPr>
            <w:r w:rsidRPr="00A144D5">
              <w:rPr>
                <w:rFonts w:asciiTheme="minorHAnsi" w:hAnsiTheme="minorHAnsi"/>
                <w:b/>
                <w:szCs w:val="22"/>
              </w:rPr>
              <w:t>Present Grade:</w:t>
            </w:r>
            <w:r w:rsidRPr="00A144D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63891">
                  <w:rPr>
                    <w:rStyle w:val="Style4"/>
                    <w:rFonts w:asciiTheme="minorHAnsi" w:hAnsiTheme="minorHAnsi"/>
                    <w:szCs w:val="22"/>
                  </w:rPr>
                  <w:t>5</w:t>
                </w:r>
              </w:sdtContent>
            </w:sdt>
          </w:p>
        </w:tc>
      </w:tr>
      <w:tr w:rsidR="00A02069" w:rsidRPr="00A144D5" w14:paraId="4A55095F" w14:textId="77777777" w:rsidTr="73C121F8">
        <w:trPr>
          <w:trHeight w:val="467"/>
        </w:trPr>
        <w:tc>
          <w:tcPr>
            <w:tcW w:w="10548" w:type="dxa"/>
            <w:gridSpan w:val="2"/>
            <w:vAlign w:val="center"/>
          </w:tcPr>
          <w:p w14:paraId="58F501DB" w14:textId="56F2727D" w:rsidR="00A02069" w:rsidRPr="00A144D5" w:rsidRDefault="00A02069" w:rsidP="3224750F">
            <w:pPr>
              <w:rPr>
                <w:rFonts w:asciiTheme="minorHAnsi" w:hAnsiTheme="minorHAnsi" w:cs="Arial"/>
              </w:rPr>
            </w:pPr>
            <w:r w:rsidRPr="3224750F">
              <w:rPr>
                <w:rFonts w:asciiTheme="minorHAnsi" w:hAnsiTheme="minorHAnsi"/>
                <w:b/>
                <w:bCs/>
              </w:rPr>
              <w:t>Department/College:</w:t>
            </w:r>
            <w:r>
              <w:tab/>
            </w:r>
            <w:sdt>
              <w:sdtPr>
                <w:rPr>
                  <w:rStyle w:val="Style4"/>
                  <w:rFonts w:asciiTheme="minorHAnsi" w:hAnsiTheme="minorHAnsi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Theme="minorHAnsi" w:hAnsiTheme="minorHAnsi" w:cs="Arial"/>
                    </w:rPr>
                    <w:id w:val="158695595"/>
                    <w:placeholder>
                      <w:docPart w:val="21272149CCE44851AB48975EDCB8C9A7"/>
                    </w:placeholder>
                  </w:sdtPr>
                  <w:sdtEndPr/>
                  <w:sdtContent>
                    <w:r w:rsidR="07E981B5" w:rsidRPr="3224750F">
                      <w:rPr>
                        <w:rFonts w:asciiTheme="minorHAnsi" w:hAnsiTheme="minorHAnsi"/>
                      </w:rPr>
                      <w:t>External Relations</w:t>
                    </w:r>
                  </w:sdtContent>
                </w:sdt>
              </w:sdtContent>
            </w:sdt>
          </w:p>
        </w:tc>
      </w:tr>
      <w:tr w:rsidR="00A02069" w:rsidRPr="00A144D5" w14:paraId="5578D38A" w14:textId="77777777" w:rsidTr="73C121F8">
        <w:trPr>
          <w:trHeight w:val="345"/>
        </w:trPr>
        <w:tc>
          <w:tcPr>
            <w:tcW w:w="10548" w:type="dxa"/>
            <w:gridSpan w:val="2"/>
            <w:vAlign w:val="center"/>
          </w:tcPr>
          <w:p w14:paraId="3B55610C" w14:textId="361E97AE" w:rsidR="00A02069" w:rsidRPr="00A144D5" w:rsidRDefault="00A02069" w:rsidP="3224750F">
            <w:pPr>
              <w:rPr>
                <w:rFonts w:asciiTheme="minorHAnsi" w:hAnsiTheme="minorHAnsi"/>
              </w:rPr>
            </w:pPr>
            <w:r w:rsidRPr="3224750F">
              <w:rPr>
                <w:rFonts w:asciiTheme="minorHAnsi" w:hAnsiTheme="minorHAnsi"/>
                <w:b/>
                <w:bCs/>
              </w:rPr>
              <w:t>Directly responsible to:</w:t>
            </w:r>
            <w:r>
              <w:tab/>
            </w:r>
            <w:r w:rsidR="00844C15" w:rsidRPr="3224750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9317B" w:rsidRPr="3224750F">
                  <w:rPr>
                    <w:rStyle w:val="Style4"/>
                    <w:rFonts w:asciiTheme="minorHAnsi" w:hAnsiTheme="minorHAnsi"/>
                  </w:rPr>
                  <w:t xml:space="preserve"> Global Experiences Officer </w:t>
                </w:r>
              </w:sdtContent>
            </w:sdt>
          </w:p>
        </w:tc>
      </w:tr>
      <w:tr w:rsidR="00A02069" w:rsidRPr="00A144D5" w14:paraId="2C0C23C5" w14:textId="77777777" w:rsidTr="73C121F8">
        <w:tc>
          <w:tcPr>
            <w:tcW w:w="10548" w:type="dxa"/>
            <w:gridSpan w:val="2"/>
            <w:vAlign w:val="center"/>
          </w:tcPr>
          <w:p w14:paraId="1758283B" w14:textId="0C32403A" w:rsidR="00A02069" w:rsidRPr="00A144D5" w:rsidRDefault="00A02069" w:rsidP="73C121F8">
            <w:pPr>
              <w:rPr>
                <w:rFonts w:asciiTheme="minorHAnsi" w:hAnsiTheme="minorHAnsi"/>
                <w:b/>
                <w:bCs/>
              </w:rPr>
            </w:pPr>
            <w:r w:rsidRPr="73C121F8">
              <w:rPr>
                <w:rFonts w:asciiTheme="minorHAnsi" w:hAnsiTheme="minorHAnsi"/>
                <w:b/>
                <w:bCs/>
              </w:rPr>
              <w:t>Supervisory responsibility for:</w:t>
            </w:r>
            <w:r w:rsidR="000D3EC7" w:rsidRPr="73C121F8">
              <w:rPr>
                <w:rFonts w:asciiTheme="minorHAnsi" w:hAnsiTheme="minorHAnsi"/>
                <w:b/>
                <w:bCs/>
              </w:rPr>
              <w:t xml:space="preserve"> </w:t>
            </w:r>
            <w:r w:rsidR="681E0FD8" w:rsidRPr="73C121F8">
              <w:rPr>
                <w:rFonts w:asciiTheme="minorHAnsi" w:hAnsiTheme="minorHAnsi"/>
              </w:rPr>
              <w:t>Student staff</w:t>
            </w:r>
          </w:p>
        </w:tc>
      </w:tr>
      <w:tr w:rsidR="00A02069" w:rsidRPr="00A144D5" w14:paraId="094D1FC7" w14:textId="77777777" w:rsidTr="73C121F8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8C50937" w14:textId="77777777" w:rsidR="00A02069" w:rsidRPr="00A144D5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A144D5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69FF7C36" w14:textId="77777777" w:rsidR="00A02069" w:rsidRPr="00A144D5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A144D5">
              <w:rPr>
                <w:rFonts w:asciiTheme="minorHAnsi" w:hAnsiTheme="minorHAnsi"/>
                <w:szCs w:val="22"/>
              </w:rPr>
              <w:tab/>
            </w:r>
            <w:r w:rsidRPr="00A144D5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A144D5" w14:paraId="69EBE5F1" w14:textId="77777777" w:rsidTr="73C121F8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8C7F1" w14:textId="77777777" w:rsidR="00867CA3" w:rsidRPr="00A144D5" w:rsidRDefault="00DC3206" w:rsidP="00867CA3">
            <w:pPr>
              <w:rPr>
                <w:rFonts w:asciiTheme="minorHAnsi" w:hAnsiTheme="minorHAnsi"/>
                <w:b/>
                <w:szCs w:val="22"/>
              </w:rPr>
            </w:pPr>
            <w:r w:rsidRPr="00A144D5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A144D5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sdt>
            <w:sdtPr>
              <w:rPr>
                <w:rFonts w:asciiTheme="minorHAnsi" w:eastAsiaTheme="minorEastAsia" w:hAnsiTheme="minorHAnsi"/>
                <w:lang w:eastAsia="en-US"/>
              </w:rPr>
              <w:id w:val="161465141"/>
              <w:placeholder>
                <w:docPart w:val="9B75B90A35AC4D49A6552AEA021F23BF"/>
              </w:placeholder>
            </w:sdtPr>
            <w:sdtEndPr>
              <w:rPr>
                <w:lang w:eastAsia="en-GB"/>
              </w:rPr>
            </w:sdtEndPr>
            <w:sdtContent>
              <w:sdt>
                <w:sdtPr>
                  <w:rPr>
                    <w:rFonts w:asciiTheme="minorHAnsi" w:hAnsiTheme="minorHAnsi"/>
                    <w:b/>
                    <w:bCs/>
                  </w:rPr>
                  <w:id w:val="768121152"/>
                  <w:placeholder>
                    <w:docPart w:val="5F6F8AEE57894DA29DA7AF2153AA28AD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74A813D3" w14:textId="33F8134D" w:rsidR="00E442C4" w:rsidRPr="008B0613" w:rsidRDefault="00D9317B" w:rsidP="008B0613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rFonts w:asciiTheme="minorHAnsi" w:hAnsiTheme="minorHAnsi"/>
                      </w:rPr>
                    </w:pPr>
                    <w:r w:rsidRPr="008B0613">
                      <w:rPr>
                        <w:rFonts w:asciiTheme="minorHAnsi" w:hAnsiTheme="minorHAnsi"/>
                      </w:rPr>
                      <w:t>Global Experiences Team</w:t>
                    </w:r>
                  </w:p>
                  <w:p w14:paraId="7384A382" w14:textId="7D62958C" w:rsidR="004C0675" w:rsidRDefault="004C0675" w:rsidP="3224750F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rFonts w:asciiTheme="minorHAnsi" w:hAnsiTheme="minorHAnsi"/>
                      </w:rPr>
                    </w:pPr>
                    <w:r w:rsidRPr="3224750F">
                      <w:rPr>
                        <w:rFonts w:asciiTheme="minorHAnsi" w:hAnsiTheme="minorHAnsi"/>
                      </w:rPr>
                      <w:t>Faculties and Departments, including Study Abroad Advisors</w:t>
                    </w:r>
                  </w:p>
                  <w:p w14:paraId="4281AF6F" w14:textId="77777777" w:rsidR="004C0675" w:rsidRDefault="004C0675" w:rsidP="00E442C4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rFonts w:asciiTheme="minorHAnsi" w:hAnsiTheme="minorHAnsi"/>
                        <w:szCs w:val="22"/>
                      </w:rPr>
                    </w:pPr>
                    <w:r w:rsidRPr="3224750F">
                      <w:rPr>
                        <w:rFonts w:asciiTheme="minorHAnsi" w:hAnsiTheme="minorHAnsi"/>
                      </w:rPr>
                      <w:t>Professional Services including Finance, Student Registry and Student Support teams</w:t>
                    </w:r>
                  </w:p>
                  <w:p w14:paraId="0433FCE2" w14:textId="4F092E1D" w:rsidR="004C0675" w:rsidRDefault="004C0675" w:rsidP="442989DF">
                    <w:pPr>
                      <w:pStyle w:val="ListParagraph"/>
                      <w:numPr>
                        <w:ilvl w:val="0"/>
                        <w:numId w:val="11"/>
                      </w:numPr>
                      <w:rPr>
                        <w:rFonts w:asciiTheme="minorHAnsi" w:hAnsiTheme="minorHAnsi"/>
                      </w:rPr>
                    </w:pPr>
                    <w:r w:rsidRPr="442989DF">
                      <w:rPr>
                        <w:rFonts w:asciiTheme="minorHAnsi" w:hAnsiTheme="minorHAnsi"/>
                      </w:rPr>
                      <w:t xml:space="preserve">Other sections in </w:t>
                    </w:r>
                    <w:r w:rsidR="66F402A4" w:rsidRPr="442989DF">
                      <w:rPr>
                        <w:rFonts w:asciiTheme="minorHAnsi" w:hAnsiTheme="minorHAnsi"/>
                      </w:rPr>
                      <w:t>External Relations, including marketing and international recruitment</w:t>
                    </w:r>
                  </w:p>
                  <w:p w14:paraId="59792F7C" w14:textId="77777777" w:rsidR="00560098" w:rsidRPr="00A144D5" w:rsidRDefault="00287F9D" w:rsidP="004C0675">
                    <w:pPr>
                      <w:pStyle w:val="ListParagraph"/>
                      <w:rPr>
                        <w:rFonts w:asciiTheme="minorHAnsi" w:hAnsiTheme="minorHAnsi"/>
                        <w:szCs w:val="22"/>
                      </w:rPr>
                    </w:pPr>
                  </w:p>
                </w:sdtContent>
              </w:sdt>
              <w:p w14:paraId="191F8988" w14:textId="77777777" w:rsidR="00DC3206" w:rsidRPr="00A144D5" w:rsidRDefault="00287F9D" w:rsidP="00560098">
                <w:pPr>
                  <w:rPr>
                    <w:rFonts w:asciiTheme="minorHAnsi" w:hAnsiTheme="minorHAnsi" w:cs="Arial"/>
                    <w:b/>
                    <w:szCs w:val="22"/>
                  </w:rPr>
                </w:pPr>
              </w:p>
            </w:sdtContent>
          </w:sdt>
        </w:tc>
      </w:tr>
      <w:tr w:rsidR="00DC3206" w:rsidRPr="00A144D5" w14:paraId="2DADDBC5" w14:textId="77777777" w:rsidTr="73C121F8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19E14FF4" w14:textId="77777777" w:rsidR="00867CA3" w:rsidRPr="00A144D5" w:rsidRDefault="00DC3206" w:rsidP="00867CA3">
            <w:pPr>
              <w:pStyle w:val="NoSpacing"/>
            </w:pPr>
            <w:r w:rsidRPr="00A144D5">
              <w:rPr>
                <w:b/>
              </w:rPr>
              <w:t>External:</w:t>
            </w:r>
            <w:r w:rsidRPr="00A144D5">
              <w:t xml:space="preserve">  </w:t>
            </w:r>
          </w:p>
          <w:sdt>
            <w:sdtPr>
              <w:rPr>
                <w:rFonts w:ascii="Times New Roman" w:eastAsia="Times New Roman" w:hAnsi="Times New Roman" w:cs="Arial"/>
                <w:szCs w:val="20"/>
                <w:lang w:val="en-US" w:eastAsia="en-GB"/>
              </w:rPr>
              <w:id w:val="161465142"/>
              <w:placeholder>
                <w:docPart w:val="D049E15AD1CD49299B5E33424487E37D"/>
              </w:placeholder>
            </w:sdtPr>
            <w:sdtEndPr>
              <w:rPr>
                <w:rFonts w:cs="Times New Roman"/>
              </w:rPr>
            </w:sdtEndPr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bCs/>
                    <w:szCs w:val="20"/>
                    <w:lang w:val="en-US" w:eastAsia="en-GB"/>
                  </w:rPr>
                  <w:id w:val="1308134005"/>
                  <w:placeholder>
                    <w:docPart w:val="A2FBCF0C215D444BA989EA412E55BD82"/>
                  </w:placeholder>
                </w:sdtPr>
                <w:sdtEndPr/>
                <w:sdtContent>
                  <w:p w14:paraId="73C511B7" w14:textId="77777777" w:rsidR="0048184C" w:rsidRPr="00A144D5" w:rsidRDefault="0048184C" w:rsidP="0048184C">
                    <w:pPr>
                      <w:pStyle w:val="NoSpacing"/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 w:rsidRPr="00A144D5">
                      <w:t>Staff at partner institutions</w:t>
                    </w:r>
                  </w:p>
                  <w:p w14:paraId="6A457DA8" w14:textId="77777777" w:rsidR="0048184C" w:rsidRPr="00A144D5" w:rsidRDefault="0048184C" w:rsidP="0048184C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/>
                        <w:szCs w:val="22"/>
                      </w:rPr>
                    </w:pPr>
                    <w:r w:rsidRPr="00A144D5">
                      <w:rPr>
                        <w:rFonts w:asciiTheme="minorHAnsi" w:hAnsiTheme="minorHAnsi"/>
                        <w:szCs w:val="22"/>
                      </w:rPr>
                      <w:t>Students and their families from partner institutions</w:t>
                    </w:r>
                  </w:p>
                  <w:p w14:paraId="06F290B1" w14:textId="77777777" w:rsidR="008B668E" w:rsidRPr="00A144D5" w:rsidRDefault="008B668E" w:rsidP="0048184C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/>
                        <w:szCs w:val="22"/>
                      </w:rPr>
                    </w:pPr>
                    <w:r w:rsidRPr="00A144D5">
                      <w:rPr>
                        <w:rFonts w:asciiTheme="minorHAnsi" w:hAnsiTheme="minorHAnsi"/>
                        <w:szCs w:val="22"/>
                      </w:rPr>
                      <w:t>Families of current students</w:t>
                    </w:r>
                  </w:p>
                  <w:p w14:paraId="22A5970A" w14:textId="77777777" w:rsidR="00BE28DE" w:rsidRDefault="00591227" w:rsidP="73C121F8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/>
                      </w:rPr>
                    </w:pPr>
                    <w:r w:rsidRPr="73C121F8">
                      <w:rPr>
                        <w:rFonts w:asciiTheme="minorHAnsi" w:hAnsiTheme="minorHAnsi"/>
                      </w:rPr>
                      <w:t>S</w:t>
                    </w:r>
                    <w:r w:rsidR="0048184C" w:rsidRPr="73C121F8">
                      <w:rPr>
                        <w:rFonts w:asciiTheme="minorHAnsi" w:hAnsiTheme="minorHAnsi"/>
                      </w:rPr>
                      <w:t>taff at other UK HEIs</w:t>
                    </w:r>
                    <w:r w:rsidR="00BE28DE" w:rsidRPr="73C121F8">
                      <w:rPr>
                        <w:rFonts w:asciiTheme="minorHAnsi" w:hAnsiTheme="minorHAnsi"/>
                      </w:rPr>
                      <w:t xml:space="preserve">, </w:t>
                    </w:r>
                    <w:r w:rsidR="0048184C" w:rsidRPr="73C121F8">
                      <w:rPr>
                        <w:rFonts w:asciiTheme="minorHAnsi" w:hAnsiTheme="minorHAnsi"/>
                      </w:rPr>
                      <w:t>Embassies, British Council</w:t>
                    </w:r>
                  </w:p>
                  <w:p w14:paraId="31A40054" w14:textId="758DEEFD" w:rsidR="71B389DE" w:rsidRDefault="71B389DE" w:rsidP="73C121F8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/>
                      </w:rPr>
                    </w:pPr>
                    <w:r w:rsidRPr="73C121F8">
                      <w:rPr>
                        <w:rFonts w:asciiTheme="minorHAnsi" w:hAnsiTheme="minorHAnsi"/>
                      </w:rPr>
                      <w:t>Funding providers</w:t>
                    </w:r>
                  </w:p>
                  <w:p w14:paraId="45A03213" w14:textId="77777777" w:rsidR="00DC3206" w:rsidRPr="00BE28DE" w:rsidRDefault="00287F9D" w:rsidP="00BE28DE">
                    <w:pPr>
                      <w:pStyle w:val="ListParagraph"/>
                      <w:rPr>
                        <w:rFonts w:asciiTheme="minorHAnsi" w:hAnsiTheme="minorHAnsi"/>
                        <w:szCs w:val="22"/>
                      </w:rPr>
                    </w:pPr>
                  </w:p>
                </w:sdtContent>
              </w:sdt>
            </w:sdtContent>
          </w:sdt>
        </w:tc>
      </w:tr>
      <w:tr w:rsidR="00A02069" w:rsidRPr="00A144D5" w14:paraId="2DDA0D5D" w14:textId="77777777" w:rsidTr="73C121F8">
        <w:tc>
          <w:tcPr>
            <w:tcW w:w="10548" w:type="dxa"/>
            <w:gridSpan w:val="2"/>
            <w:vAlign w:val="center"/>
          </w:tcPr>
          <w:sdt>
            <w:sdtPr>
              <w:rPr>
                <w:rStyle w:val="Style4"/>
                <w:rFonts w:asciiTheme="minorHAnsi" w:eastAsia="Times New Roman" w:hAnsiTheme="minorHAnsi" w:cs="Times New Roman"/>
                <w:color w:val="auto"/>
                <w:szCs w:val="20"/>
                <w:lang w:val="en-US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01D4D861" w14:textId="77777777" w:rsidR="009619F1" w:rsidRDefault="00867CA3" w:rsidP="00867CA3">
                <w:pPr>
                  <w:pStyle w:val="Defaul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A144D5">
                  <w:rPr>
                    <w:rFonts w:asciiTheme="minorHAnsi" w:hAnsiTheme="minorHAnsi"/>
                    <w:b/>
                    <w:sz w:val="22"/>
                    <w:szCs w:val="22"/>
                  </w:rPr>
                  <w:t>Job Purpose:</w:t>
                </w:r>
                <w:r w:rsidR="009619F1" w:rsidRPr="00A144D5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</w:p>
              <w:p w14:paraId="5D7DC379" w14:textId="77777777" w:rsidR="00AB2E0A" w:rsidRPr="00A144D5" w:rsidRDefault="00AB2E0A" w:rsidP="00867CA3">
                <w:pPr>
                  <w:pStyle w:val="Defaul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</w:p>
              <w:p w14:paraId="3CC0E8AE" w14:textId="02C2DFF5" w:rsidR="00333B15" w:rsidRPr="00A144D5" w:rsidRDefault="009E1CA7" w:rsidP="061990A3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The </w:t>
                </w:r>
                <w:r w:rsidR="00D9317B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Global Experiences Coordinator </w:t>
                </w:r>
                <w:r w:rsidR="008B668E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will contribute to the achievement of the University’s 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>Strategic Goals</w:t>
                </w:r>
                <w:r w:rsidR="001911B4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 by ensuring that </w:t>
                </w:r>
                <w:r w:rsidR="00BE28DE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an </w:t>
                </w:r>
                <w:r w:rsidR="00622C59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efficient and </w:t>
                </w:r>
                <w:r w:rsidR="001911B4" w:rsidRPr="061990A3">
                  <w:rPr>
                    <w:rFonts w:asciiTheme="minorHAnsi" w:hAnsiTheme="minorHAnsi"/>
                    <w:sz w:val="22"/>
                    <w:szCs w:val="22"/>
                  </w:rPr>
                  <w:t>high level of service is delivered to incoming and outgoing students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>, visitors</w:t>
                </w:r>
                <w:r w:rsidR="001911B4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 and related stakeholders. The role 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>holder will provide system</w:t>
                </w:r>
                <w:r w:rsidR="00245297" w:rsidRPr="061990A3">
                  <w:rPr>
                    <w:rFonts w:asciiTheme="minorHAnsi" w:hAnsiTheme="minorHAnsi"/>
                    <w:sz w:val="22"/>
                    <w:szCs w:val="22"/>
                  </w:rPr>
                  <w:t>, event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 and process support for </w:t>
                </w:r>
                <w:r w:rsidR="71FFD0A9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students participating in our summer programmes 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and act as a key point of contact for </w:t>
                </w:r>
                <w:r w:rsidR="00D9317B" w:rsidRPr="061990A3">
                  <w:rPr>
                    <w:rFonts w:asciiTheme="minorHAnsi" w:hAnsiTheme="minorHAnsi"/>
                    <w:sz w:val="22"/>
                    <w:szCs w:val="22"/>
                  </w:rPr>
                  <w:t>incoming and outgoing students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.  The role holder will also provide administrative support to the </w:t>
                </w:r>
                <w:r w:rsidR="00D9317B" w:rsidRPr="061990A3">
                  <w:rPr>
                    <w:rFonts w:asciiTheme="minorHAnsi" w:hAnsiTheme="minorHAnsi"/>
                    <w:sz w:val="22"/>
                    <w:szCs w:val="22"/>
                  </w:rPr>
                  <w:t xml:space="preserve">Global Experiences </w:t>
                </w:r>
                <w:r w:rsidR="00245297" w:rsidRPr="061990A3">
                  <w:rPr>
                    <w:rFonts w:asciiTheme="minorHAnsi" w:hAnsiTheme="minorHAnsi"/>
                    <w:sz w:val="22"/>
                    <w:szCs w:val="22"/>
                  </w:rPr>
                  <w:t>t</w:t>
                </w:r>
                <w:r w:rsidR="00D9317B" w:rsidRPr="061990A3">
                  <w:rPr>
                    <w:rFonts w:asciiTheme="minorHAnsi" w:hAnsiTheme="minorHAnsi"/>
                    <w:sz w:val="22"/>
                    <w:szCs w:val="22"/>
                  </w:rPr>
                  <w:t>eam</w:t>
                </w:r>
                <w:r w:rsidR="004C0675" w:rsidRPr="061990A3"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  <w:p w14:paraId="4FAB1F05" w14:textId="77777777" w:rsidR="001911B4" w:rsidRPr="00A144D5" w:rsidRDefault="001911B4" w:rsidP="007F141B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</w:p>
              <w:p w14:paraId="72D1EB6A" w14:textId="77777777" w:rsidR="00867CA3" w:rsidRDefault="00867CA3" w:rsidP="007F141B">
                <w:pPr>
                  <w:pStyle w:val="Defaul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A144D5">
                  <w:rPr>
                    <w:rFonts w:asciiTheme="minorHAnsi" w:hAnsiTheme="minorHAnsi"/>
                    <w:b/>
                    <w:sz w:val="22"/>
                    <w:szCs w:val="22"/>
                  </w:rPr>
                  <w:t>Major Duties:</w:t>
                </w:r>
              </w:p>
              <w:p w14:paraId="7A413139" w14:textId="77777777" w:rsidR="008F6756" w:rsidRPr="00A144D5" w:rsidRDefault="008F6756" w:rsidP="007F141B">
                <w:pPr>
                  <w:pStyle w:val="Defaul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</w:p>
              <w:p w14:paraId="634061ED" w14:textId="77777777" w:rsidR="008B0613" w:rsidRPr="008B0613" w:rsidRDefault="5F18CE56" w:rsidP="008B0613">
                <w:pPr>
                  <w:pStyle w:val="ListParagraph"/>
                  <w:spacing w:after="240"/>
                  <w:ind w:left="714"/>
                  <w:jc w:val="left"/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</w:pPr>
                <w:r w:rsidRPr="442989DF">
                  <w:rPr>
                    <w:rFonts w:asciiTheme="minorHAnsi" w:hAnsiTheme="minorHAnsi"/>
                    <w:b/>
                    <w:bCs/>
                    <w:szCs w:val="22"/>
                  </w:rPr>
                  <w:t xml:space="preserve">Summer </w:t>
                </w:r>
                <w:r w:rsidR="7F0C7B48" w:rsidRPr="442989DF">
                  <w:rPr>
                    <w:rFonts w:asciiTheme="minorHAnsi" w:hAnsiTheme="minorHAnsi"/>
                    <w:b/>
                    <w:bCs/>
                    <w:szCs w:val="22"/>
                  </w:rPr>
                  <w:t>Programmes</w:t>
                </w:r>
              </w:p>
              <w:p w14:paraId="53E8D460" w14:textId="5F6C9296" w:rsidR="4633B4E5" w:rsidRDefault="4633B4E5" w:rsidP="442989DF">
                <w:pPr>
                  <w:pStyle w:val="ListParagraph"/>
                  <w:numPr>
                    <w:ilvl w:val="0"/>
                    <w:numId w:val="27"/>
                  </w:numPr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>To support the planning and delivery of summer schools at Lancaster</w:t>
                </w:r>
                <w:r w:rsidR="3C7FD691" w:rsidRPr="442989DF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>, including incoming credit-bearing programmes and outgoing cultural opportunities</w:t>
                </w:r>
              </w:p>
              <w:p w14:paraId="36641364" w14:textId="7E759F7C" w:rsidR="00627A05" w:rsidRPr="00627A05" w:rsidRDefault="008D566B" w:rsidP="3224750F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>To</w:t>
                </w:r>
                <w:r w:rsidR="00A1267E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maintain the syste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ms and processes required </w:t>
                </w:r>
                <w:r w:rsidR="00A1267E" w:rsidRPr="442989DF">
                  <w:rPr>
                    <w:rFonts w:asciiTheme="minorHAnsi" w:hAnsiTheme="minorHAnsi" w:cs="Calibri"/>
                    <w:color w:val="000000" w:themeColor="text1"/>
                  </w:rPr>
                  <w:t>for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the </w:t>
                </w:r>
                <w:r w:rsidR="2E0E3009" w:rsidRPr="442989DF">
                  <w:rPr>
                    <w:rFonts w:asciiTheme="minorHAnsi" w:hAnsiTheme="minorHAnsi" w:cs="Calibri"/>
                    <w:color w:val="000000" w:themeColor="text1"/>
                  </w:rPr>
                  <w:t>administration</w:t>
                </w:r>
                <w:r w:rsidR="1F858EEA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of summer school </w:t>
                </w:r>
                <w:r w:rsidR="00245297">
                  <w:rPr>
                    <w:rFonts w:asciiTheme="minorHAnsi" w:hAnsiTheme="minorHAnsi" w:cs="Calibri"/>
                    <w:color w:val="000000" w:themeColor="text1"/>
                  </w:rPr>
                  <w:t xml:space="preserve">applications and </w:t>
                </w:r>
                <w:r w:rsidR="1F858EEA" w:rsidRPr="442989DF">
                  <w:rPr>
                    <w:rFonts w:asciiTheme="minorHAnsi" w:hAnsiTheme="minorHAnsi" w:cs="Calibri"/>
                    <w:color w:val="000000" w:themeColor="text1"/>
                  </w:rPr>
                  <w:t>fees</w:t>
                </w:r>
                <w:r w:rsidR="00627A05">
                  <w:rPr>
                    <w:rFonts w:asciiTheme="minorHAnsi" w:hAnsiTheme="minorHAnsi" w:cs="Calibri"/>
                    <w:color w:val="000000" w:themeColor="text1"/>
                  </w:rPr>
                  <w:t>.</w:t>
                </w:r>
              </w:p>
              <w:p w14:paraId="29C71ABA" w14:textId="1BF3FF9C" w:rsidR="008D566B" w:rsidRPr="00A1267E" w:rsidRDefault="008D566B" w:rsidP="061990A3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061990A3">
                  <w:rPr>
                    <w:rFonts w:asciiTheme="minorHAnsi" w:hAnsiTheme="minorHAnsi" w:cs="Calibri"/>
                    <w:color w:val="000000" w:themeColor="text1"/>
                  </w:rPr>
                  <w:t>To ensure that all required documentation for outgoing students is complete</w:t>
                </w:r>
                <w:r w:rsidR="00D9317B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</w:t>
                </w:r>
                <w:r w:rsidR="00FA3570" w:rsidRPr="061990A3">
                  <w:rPr>
                    <w:rFonts w:asciiTheme="minorHAnsi" w:hAnsiTheme="minorHAnsi" w:cs="Calibri"/>
                    <w:color w:val="000000" w:themeColor="text1"/>
                  </w:rPr>
                  <w:t>in accordance with</w:t>
                </w:r>
                <w:r w:rsidR="00D9317B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the</w:t>
                </w:r>
                <w:r w:rsidR="00261648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guidance from</w:t>
                </w:r>
                <w:r w:rsidR="00D9317B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</w:t>
                </w:r>
                <w:r w:rsidR="27FC157C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Turing, </w:t>
                </w:r>
                <w:r w:rsidR="334C35AD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Widening Participation Advisory Group and other internal funding guidelines </w:t>
                </w:r>
                <w:r w:rsidR="00A1267E" w:rsidRPr="061990A3">
                  <w:rPr>
                    <w:rFonts w:asciiTheme="minorHAnsi" w:hAnsiTheme="minorHAnsi" w:cs="Calibri"/>
                    <w:color w:val="000000" w:themeColor="text1"/>
                  </w:rPr>
                  <w:t>.</w:t>
                </w:r>
              </w:p>
              <w:p w14:paraId="56592B2F" w14:textId="58857831" w:rsidR="00A1267E" w:rsidRPr="00A1267E" w:rsidRDefault="093FB23F" w:rsidP="3224750F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To ensure that grant payments are made in a timely </w:t>
                </w:r>
                <w:r w:rsidR="58337D6B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and accurate 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>manner</w:t>
                </w:r>
              </w:p>
              <w:p w14:paraId="201E2B90" w14:textId="24F2EA1F" w:rsidR="25DD0D46" w:rsidRDefault="25DD0D46" w:rsidP="442989DF">
                <w:pPr>
                  <w:pStyle w:val="ListParagraph"/>
                  <w:numPr>
                    <w:ilvl w:val="0"/>
                    <w:numId w:val="27"/>
                  </w:numPr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>To support the delivery of induction training for students engaged in short programmes</w:t>
                </w:r>
              </w:p>
              <w:p w14:paraId="45C84092" w14:textId="77777777" w:rsidR="00F151F2" w:rsidRPr="00F151F2" w:rsidRDefault="00A1267E" w:rsidP="3224750F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To </w:t>
                </w:r>
                <w:r w:rsidR="009F090F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maintain and update the </w:t>
                </w:r>
                <w:r w:rsidR="0D20B43A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team’s mobility database with </w:t>
                </w:r>
                <w:r w:rsidR="03441A77" w:rsidRPr="442989DF">
                  <w:rPr>
                    <w:rFonts w:asciiTheme="minorHAnsi" w:hAnsiTheme="minorHAnsi" w:cs="Calibri"/>
                    <w:color w:val="000000" w:themeColor="text1"/>
                  </w:rPr>
                  <w:t>p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rogramme </w:t>
                </w:r>
                <w:r w:rsidR="3A14188E" w:rsidRPr="442989DF">
                  <w:rPr>
                    <w:rFonts w:asciiTheme="minorHAnsi" w:hAnsiTheme="minorHAnsi" w:cs="Calibri"/>
                    <w:color w:val="000000" w:themeColor="text1"/>
                  </w:rPr>
                  <w:t>a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greements and </w:t>
                </w:r>
                <w:r w:rsidR="4DC76EE5" w:rsidRPr="442989DF">
                  <w:rPr>
                    <w:rFonts w:asciiTheme="minorHAnsi" w:hAnsiTheme="minorHAnsi" w:cs="Calibri"/>
                    <w:color w:val="000000" w:themeColor="text1"/>
                  </w:rPr>
                  <w:t>i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nternational </w:t>
                </w:r>
                <w:r w:rsidR="733EBC62" w:rsidRPr="442989DF">
                  <w:rPr>
                    <w:rFonts w:asciiTheme="minorHAnsi" w:hAnsiTheme="minorHAnsi" w:cs="Calibri"/>
                    <w:color w:val="000000" w:themeColor="text1"/>
                  </w:rPr>
                  <w:t>c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ontacts and to support other </w:t>
                </w:r>
                <w:r w:rsidR="009F090F" w:rsidRPr="442989DF">
                  <w:rPr>
                    <w:rFonts w:asciiTheme="minorHAnsi" w:hAnsiTheme="minorHAnsi" w:cs="Calibri"/>
                    <w:color w:val="000000" w:themeColor="text1"/>
                  </w:rPr>
                  <w:t>Global Engagement team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databases a</w:t>
                </w:r>
                <w:r w:rsidR="0EFAAEC8" w:rsidRPr="442989DF">
                  <w:rPr>
                    <w:rFonts w:asciiTheme="minorHAnsi" w:hAnsiTheme="minorHAnsi" w:cs="Calibri"/>
                    <w:color w:val="000000" w:themeColor="text1"/>
                  </w:rPr>
                  <w:t>s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necessary.</w:t>
                </w:r>
                <w:r w:rsidR="008B0613">
                  <w:rPr>
                    <w:rFonts w:asciiTheme="minorHAnsi" w:hAnsiTheme="minorHAnsi" w:cs="Calibri"/>
                    <w:color w:val="000000" w:themeColor="text1"/>
                  </w:rPr>
                  <w:t xml:space="preserve"> </w:t>
                </w:r>
              </w:p>
              <w:p w14:paraId="63FA59D6" w14:textId="796228E8" w:rsidR="00701D45" w:rsidRPr="00701D45" w:rsidRDefault="2C0C2821" w:rsidP="3224750F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>To liaise with the Global Experiences Officer, the</w:t>
                </w:r>
                <w:r w:rsidR="3358C342"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 </w:t>
                </w:r>
                <w:r w:rsidR="6265442A" w:rsidRPr="442989DF">
                  <w:rPr>
                    <w:rFonts w:asciiTheme="minorHAnsi" w:hAnsiTheme="minorHAnsi" w:cs="Calibri"/>
                    <w:color w:val="000000" w:themeColor="text1"/>
                  </w:rPr>
                  <w:t>Global Experiences Manager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>, the International Partnerships team and departments to process the renewal or establishment of exchange agreements</w:t>
                </w:r>
              </w:p>
              <w:p w14:paraId="65557850" w14:textId="77777777" w:rsidR="0007261F" w:rsidRPr="00A144D5" w:rsidRDefault="0007261F" w:rsidP="0007261F">
                <w:pPr>
                  <w:pStyle w:val="Default"/>
                  <w:ind w:left="72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</w:p>
              <w:p w14:paraId="04A9456A" w14:textId="77777777" w:rsidR="008B0613" w:rsidRDefault="008B0613" w:rsidP="008B0613">
                <w:pPr>
                  <w:pStyle w:val="Default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</w:p>
              <w:p w14:paraId="5156A304" w14:textId="77777777" w:rsidR="008B0613" w:rsidRDefault="008B0613" w:rsidP="008B0613">
                <w:pPr>
                  <w:pStyle w:val="Default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</w:p>
              <w:p w14:paraId="1AF5787F" w14:textId="03B8B396" w:rsidR="0007261F" w:rsidRDefault="00D9317B" w:rsidP="008B0613">
                <w:pPr>
                  <w:pStyle w:val="Default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3224750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t>Other duties</w:t>
                </w:r>
                <w:r w:rsidR="008B0613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t>:</w:t>
                </w:r>
              </w:p>
              <w:p w14:paraId="47748ACE" w14:textId="34F70D8E" w:rsidR="00701D45" w:rsidRPr="008B0613" w:rsidRDefault="00701D45" w:rsidP="061990A3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061990A3">
                  <w:rPr>
                    <w:rFonts w:asciiTheme="minorHAnsi" w:hAnsiTheme="minorHAnsi" w:cs="Calibri"/>
                    <w:color w:val="000000" w:themeColor="text1"/>
                  </w:rPr>
                  <w:t>To respond to queries from incoming and outgoing</w:t>
                </w:r>
                <w:r w:rsidR="72B3E59F"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summer school and</w:t>
                </w:r>
                <w:r w:rsidRPr="061990A3">
                  <w:rPr>
                    <w:rFonts w:asciiTheme="minorHAnsi" w:hAnsiTheme="minorHAnsi" w:cs="Calibri"/>
                    <w:color w:val="000000" w:themeColor="text1"/>
                  </w:rPr>
                  <w:t xml:space="preserve"> Study Abroad/Exchange/ students in person, by phone and by email.</w:t>
                </w:r>
              </w:p>
              <w:p w14:paraId="7D96A53C" w14:textId="04427DA9" w:rsidR="00261648" w:rsidRDefault="51202D2D" w:rsidP="008B0613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hAnsiTheme="minorHAnsi" w:cs="Calibri"/>
                    <w:color w:val="000000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 xml:space="preserve">To </w:t>
                </w:r>
                <w:r w:rsidR="00743B52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>support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  <w:lang w:val="en-GB"/>
                  </w:rPr>
                  <w:t xml:space="preserve"> the admission, arrivals and module enrolment processes and the production of transcripts for incoming students.</w:t>
                </w:r>
              </w:p>
              <w:p w14:paraId="4605CF2B" w14:textId="582791BF" w:rsidR="00261648" w:rsidRPr="008B0613" w:rsidRDefault="143942D4" w:rsidP="3224750F">
                <w:pPr>
                  <w:pStyle w:val="Default"/>
                  <w:numPr>
                    <w:ilvl w:val="0"/>
                    <w:numId w:val="27"/>
                  </w:numPr>
                  <w:spacing w:after="240"/>
                  <w:ind w:left="714" w:hanging="357"/>
                  <w:rPr>
                    <w:rFonts w:asciiTheme="minorHAnsi" w:hAnsiTheme="minorHAnsi"/>
                    <w:sz w:val="22"/>
                    <w:szCs w:val="22"/>
                  </w:rPr>
                </w:pPr>
                <w:r w:rsidRPr="442989DF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To provide statistical information on past and present</w:t>
                </w:r>
                <w:r w:rsidR="06143A15" w:rsidRPr="442989DF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 xml:space="preserve"> summer school and</w:t>
                </w:r>
                <w:r w:rsidRPr="442989DF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 xml:space="preserve"> Study Abroad students as and when requested</w:t>
                </w:r>
              </w:p>
              <w:p w14:paraId="1B3EA2C5" w14:textId="2030D017" w:rsidR="00261648" w:rsidRDefault="00333B05" w:rsidP="3224750F">
                <w:pPr>
                  <w:pStyle w:val="Default"/>
                  <w:numPr>
                    <w:ilvl w:val="0"/>
                    <w:numId w:val="27"/>
                  </w:numPr>
                  <w:spacing w:after="240"/>
                  <w:ind w:left="714" w:hanging="357"/>
                  <w:rPr>
                    <w:rFonts w:asciiTheme="minorHAnsi" w:hAnsiTheme="minorHAnsi"/>
                    <w:sz w:val="22"/>
                    <w:szCs w:val="22"/>
                  </w:rPr>
                </w:pP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>To provide administrative support to the Global Experiences Team</w:t>
                </w:r>
              </w:p>
              <w:p w14:paraId="67382639" w14:textId="77857AFA" w:rsidR="00333B05" w:rsidRPr="00C01545" w:rsidRDefault="01B1639E" w:rsidP="3224750F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240"/>
                  <w:ind w:left="714" w:hanging="357"/>
                  <w:jc w:val="left"/>
                  <w:rPr>
                    <w:rFonts w:asciiTheme="minorHAnsi" w:eastAsiaTheme="minorEastAsia" w:hAnsiTheme="minorHAnsi" w:cstheme="minorBidi"/>
                    <w:color w:val="000000"/>
                    <w:szCs w:val="22"/>
                    <w:lang w:val="en-GB"/>
                  </w:rPr>
                </w:pP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 xml:space="preserve">Support the recruitment process to Study Abroad programmes by </w:t>
                </w:r>
                <w:r w:rsidR="3107AF53" w:rsidRPr="442989DF">
                  <w:rPr>
                    <w:rFonts w:asciiTheme="minorHAnsi" w:hAnsiTheme="minorHAnsi" w:cs="Calibri"/>
                    <w:color w:val="000000" w:themeColor="text1"/>
                  </w:rPr>
                  <w:t>p</w:t>
                </w:r>
                <w:r w:rsidR="3107AF53" w:rsidRPr="442989D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romoting the opportunities to students </w:t>
                </w:r>
                <w:r w:rsidRPr="442989DF">
                  <w:rPr>
                    <w:rFonts w:asciiTheme="minorHAnsi" w:hAnsiTheme="minorHAnsi" w:cs="Calibri"/>
                    <w:color w:val="000000" w:themeColor="text1"/>
                  </w:rPr>
                  <w:t>at Open Days, Applicant Visit Days and other events, as required by the Global Experiences Team</w:t>
                </w:r>
              </w:p>
              <w:p w14:paraId="4175AFBA" w14:textId="37BF0BF2" w:rsidR="00333B05" w:rsidRPr="008B0613" w:rsidRDefault="00333B05" w:rsidP="00333B05">
                <w:pPr>
                  <w:pStyle w:val="Default"/>
                  <w:numPr>
                    <w:ilvl w:val="0"/>
                    <w:numId w:val="27"/>
                  </w:numPr>
                  <w:spacing w:after="240"/>
                  <w:ind w:left="714" w:hanging="357"/>
                  <w:rPr>
                    <w:rFonts w:asciiTheme="minorHAnsi" w:hAnsiTheme="minorHAnsi"/>
                    <w:sz w:val="22"/>
                    <w:szCs w:val="22"/>
                  </w:rPr>
                </w:pP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>To provide assistance in arranging itineraries for overseas visitors to Lancaster</w:t>
                </w:r>
              </w:p>
              <w:p w14:paraId="561C5509" w14:textId="73B6D0C8" w:rsidR="008F6756" w:rsidRDefault="008F6756" w:rsidP="008F6756">
                <w:pPr>
                  <w:pStyle w:val="Default"/>
                  <w:numPr>
                    <w:ilvl w:val="0"/>
                    <w:numId w:val="27"/>
                  </w:numPr>
                  <w:spacing w:after="240"/>
                  <w:ind w:left="714" w:hanging="357"/>
                  <w:rPr>
                    <w:rFonts w:asciiTheme="minorHAnsi" w:hAnsiTheme="minorHAnsi"/>
                    <w:sz w:val="22"/>
                    <w:szCs w:val="22"/>
                  </w:rPr>
                </w:pP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>To make administrative and logistic arrangements for overseas recruitment trips, including travel and hotel bookings and the dispatch of promotional materials.</w:t>
                </w:r>
              </w:p>
              <w:p w14:paraId="6685978F" w14:textId="61B120D2" w:rsidR="00F06543" w:rsidRPr="00F252C2" w:rsidRDefault="008F6756" w:rsidP="3224750F">
                <w:pPr>
                  <w:pStyle w:val="Default"/>
                  <w:numPr>
                    <w:ilvl w:val="0"/>
                    <w:numId w:val="27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To undertake any other duties appropriate to the grade of the post as required by the </w:t>
                </w:r>
                <w:r w:rsidR="00D9317B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Global Experiences Officer, the </w:t>
                </w:r>
                <w:r w:rsidR="7A1B1E36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Head of </w:t>
                </w:r>
                <w:r w:rsidR="00D9317B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Global </w:t>
                </w:r>
                <w:r w:rsidR="003B0E76" w:rsidRPr="442989DF">
                  <w:rPr>
                    <w:rFonts w:asciiTheme="minorHAnsi" w:hAnsiTheme="minorHAnsi"/>
                    <w:sz w:val="22"/>
                    <w:szCs w:val="22"/>
                  </w:rPr>
                  <w:t>Experience</w:t>
                </w:r>
                <w:r w:rsidR="65322E93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 and Mobility</w:t>
                </w:r>
                <w:r w:rsidR="00D9317B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 or </w:t>
                </w: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 the </w:t>
                </w:r>
                <w:r w:rsidR="09A18171" w:rsidRPr="442989DF">
                  <w:rPr>
                    <w:rFonts w:asciiTheme="minorHAnsi" w:hAnsiTheme="minorHAnsi"/>
                    <w:sz w:val="22"/>
                    <w:szCs w:val="22"/>
                  </w:rPr>
                  <w:t xml:space="preserve">Associate Director </w:t>
                </w:r>
                <w:r w:rsidR="00D9317B" w:rsidRPr="442989DF">
                  <w:rPr>
                    <w:rFonts w:asciiTheme="minorHAnsi" w:hAnsiTheme="minorHAnsi"/>
                    <w:sz w:val="22"/>
                    <w:szCs w:val="22"/>
                  </w:rPr>
                  <w:t>Global Engagement</w:t>
                </w:r>
                <w:r w:rsidRPr="442989DF"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  <w:p w14:paraId="2E143A2B" w14:textId="77777777" w:rsidR="00A02069" w:rsidRPr="00A144D5" w:rsidRDefault="00287F9D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590848B4" w14:textId="77777777" w:rsidR="00857F0A" w:rsidRPr="00A144D5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1B0A76BE" w14:textId="77777777" w:rsidR="007D3533" w:rsidRPr="00A144D5" w:rsidRDefault="007D3533">
      <w:pPr>
        <w:rPr>
          <w:rFonts w:asciiTheme="minorHAnsi" w:hAnsiTheme="minorHAnsi"/>
          <w:szCs w:val="22"/>
        </w:rPr>
      </w:pPr>
    </w:p>
    <w:sectPr w:rsidR="007D3533" w:rsidRPr="00A144D5" w:rsidSect="00A02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A97C" w14:textId="77777777" w:rsidR="00ED4C3F" w:rsidRDefault="00ED4C3F" w:rsidP="00D8177B">
      <w:r>
        <w:separator/>
      </w:r>
    </w:p>
  </w:endnote>
  <w:endnote w:type="continuationSeparator" w:id="0">
    <w:p w14:paraId="436BD005" w14:textId="77777777" w:rsidR="00ED4C3F" w:rsidRDefault="00ED4C3F" w:rsidP="00D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AA4E" w14:textId="77777777" w:rsidR="00D8177B" w:rsidRDefault="00D8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B4CF" w14:textId="77777777" w:rsidR="00D8177B" w:rsidRDefault="00D81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2AEB" w14:textId="77777777" w:rsidR="00D8177B" w:rsidRDefault="00D8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9F3B" w14:textId="77777777" w:rsidR="00ED4C3F" w:rsidRDefault="00ED4C3F" w:rsidP="00D8177B">
      <w:r>
        <w:separator/>
      </w:r>
    </w:p>
  </w:footnote>
  <w:footnote w:type="continuationSeparator" w:id="0">
    <w:p w14:paraId="31E94EE4" w14:textId="77777777" w:rsidR="00ED4C3F" w:rsidRDefault="00ED4C3F" w:rsidP="00D8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D5B9" w14:textId="77777777" w:rsidR="00D8177B" w:rsidRDefault="00D81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642C" w14:textId="77777777" w:rsidR="00D8177B" w:rsidRDefault="00D81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92C3" w14:textId="77777777" w:rsidR="00D8177B" w:rsidRDefault="00D8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FCB"/>
    <w:multiLevelType w:val="hybridMultilevel"/>
    <w:tmpl w:val="542CAB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11231"/>
    <w:multiLevelType w:val="hybridMultilevel"/>
    <w:tmpl w:val="E252EF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CE5E0F"/>
    <w:multiLevelType w:val="hybridMultilevel"/>
    <w:tmpl w:val="6E5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86D"/>
    <w:multiLevelType w:val="hybridMultilevel"/>
    <w:tmpl w:val="9EE64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5181"/>
    <w:multiLevelType w:val="hybridMultilevel"/>
    <w:tmpl w:val="1EEEE7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64914"/>
    <w:multiLevelType w:val="hybridMultilevel"/>
    <w:tmpl w:val="A96A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3B60"/>
    <w:multiLevelType w:val="hybridMultilevel"/>
    <w:tmpl w:val="32A40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D3259"/>
    <w:multiLevelType w:val="hybridMultilevel"/>
    <w:tmpl w:val="198687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916E2"/>
    <w:multiLevelType w:val="hybridMultilevel"/>
    <w:tmpl w:val="ADCC03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B07E2"/>
    <w:multiLevelType w:val="hybridMultilevel"/>
    <w:tmpl w:val="54A832CE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0C82010"/>
    <w:multiLevelType w:val="hybridMultilevel"/>
    <w:tmpl w:val="620A8C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C2411C"/>
    <w:multiLevelType w:val="hybridMultilevel"/>
    <w:tmpl w:val="27DA2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07CBE"/>
    <w:multiLevelType w:val="hybridMultilevel"/>
    <w:tmpl w:val="26F8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4406"/>
    <w:multiLevelType w:val="hybridMultilevel"/>
    <w:tmpl w:val="6C50C5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47805"/>
    <w:multiLevelType w:val="hybridMultilevel"/>
    <w:tmpl w:val="78B4F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457E"/>
    <w:multiLevelType w:val="hybridMultilevel"/>
    <w:tmpl w:val="84E0F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565C7"/>
    <w:multiLevelType w:val="hybridMultilevel"/>
    <w:tmpl w:val="2C0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F3408"/>
    <w:multiLevelType w:val="hybridMultilevel"/>
    <w:tmpl w:val="D0C84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A4803"/>
    <w:multiLevelType w:val="hybridMultilevel"/>
    <w:tmpl w:val="1DD03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563F"/>
    <w:multiLevelType w:val="hybridMultilevel"/>
    <w:tmpl w:val="03A2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336C"/>
    <w:multiLevelType w:val="hybridMultilevel"/>
    <w:tmpl w:val="DB4A4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3333"/>
    <w:multiLevelType w:val="hybridMultilevel"/>
    <w:tmpl w:val="33F2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319F8"/>
    <w:multiLevelType w:val="hybridMultilevel"/>
    <w:tmpl w:val="08F29A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A03042"/>
    <w:multiLevelType w:val="hybridMultilevel"/>
    <w:tmpl w:val="3916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1FD"/>
    <w:multiLevelType w:val="hybridMultilevel"/>
    <w:tmpl w:val="DF4AD220"/>
    <w:lvl w:ilvl="0" w:tplc="0809000F">
      <w:start w:val="1"/>
      <w:numFmt w:val="decimal"/>
      <w:lvlText w:val="%1."/>
      <w:lvlJc w:val="left"/>
      <w:pPr>
        <w:ind w:left="66" w:hanging="360"/>
      </w:pPr>
    </w:lvl>
    <w:lvl w:ilvl="1" w:tplc="08090019" w:tentative="1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1506" w:hanging="180"/>
      </w:pPr>
    </w:lvl>
    <w:lvl w:ilvl="3" w:tplc="0809000F" w:tentative="1">
      <w:start w:val="1"/>
      <w:numFmt w:val="decimal"/>
      <w:lvlText w:val="%4."/>
      <w:lvlJc w:val="left"/>
      <w:pPr>
        <w:ind w:left="2226" w:hanging="360"/>
      </w:pPr>
    </w:lvl>
    <w:lvl w:ilvl="4" w:tplc="08090019" w:tentative="1">
      <w:start w:val="1"/>
      <w:numFmt w:val="lowerLetter"/>
      <w:lvlText w:val="%5."/>
      <w:lvlJc w:val="left"/>
      <w:pPr>
        <w:ind w:left="2946" w:hanging="360"/>
      </w:pPr>
    </w:lvl>
    <w:lvl w:ilvl="5" w:tplc="0809001B" w:tentative="1">
      <w:start w:val="1"/>
      <w:numFmt w:val="lowerRoman"/>
      <w:lvlText w:val="%6."/>
      <w:lvlJc w:val="right"/>
      <w:pPr>
        <w:ind w:left="3666" w:hanging="180"/>
      </w:pPr>
    </w:lvl>
    <w:lvl w:ilvl="6" w:tplc="0809000F" w:tentative="1">
      <w:start w:val="1"/>
      <w:numFmt w:val="decimal"/>
      <w:lvlText w:val="%7."/>
      <w:lvlJc w:val="left"/>
      <w:pPr>
        <w:ind w:left="4386" w:hanging="360"/>
      </w:pPr>
    </w:lvl>
    <w:lvl w:ilvl="7" w:tplc="08090019" w:tentative="1">
      <w:start w:val="1"/>
      <w:numFmt w:val="lowerLetter"/>
      <w:lvlText w:val="%8."/>
      <w:lvlJc w:val="left"/>
      <w:pPr>
        <w:ind w:left="5106" w:hanging="360"/>
      </w:pPr>
    </w:lvl>
    <w:lvl w:ilvl="8" w:tplc="08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5" w15:restartNumberingAfterBreak="0">
    <w:nsid w:val="70523A0F"/>
    <w:multiLevelType w:val="hybridMultilevel"/>
    <w:tmpl w:val="02A0EB9C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76FC786A"/>
    <w:multiLevelType w:val="hybridMultilevel"/>
    <w:tmpl w:val="84FC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6420"/>
    <w:multiLevelType w:val="hybridMultilevel"/>
    <w:tmpl w:val="49DCC97C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3A0A0A"/>
    <w:multiLevelType w:val="hybridMultilevel"/>
    <w:tmpl w:val="32405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CB38BB"/>
    <w:multiLevelType w:val="hybridMultilevel"/>
    <w:tmpl w:val="02E0884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9610581">
    <w:abstractNumId w:val="19"/>
  </w:num>
  <w:num w:numId="2" w16cid:durableId="2025788133">
    <w:abstractNumId w:val="21"/>
  </w:num>
  <w:num w:numId="3" w16cid:durableId="200023581">
    <w:abstractNumId w:val="14"/>
  </w:num>
  <w:num w:numId="4" w16cid:durableId="164983761">
    <w:abstractNumId w:val="3"/>
  </w:num>
  <w:num w:numId="5" w16cid:durableId="2007702425">
    <w:abstractNumId w:val="2"/>
  </w:num>
  <w:num w:numId="6" w16cid:durableId="1361279735">
    <w:abstractNumId w:val="12"/>
  </w:num>
  <w:num w:numId="7" w16cid:durableId="2047756468">
    <w:abstractNumId w:val="17"/>
  </w:num>
  <w:num w:numId="8" w16cid:durableId="479007069">
    <w:abstractNumId w:val="25"/>
  </w:num>
  <w:num w:numId="9" w16cid:durableId="522287816">
    <w:abstractNumId w:val="1"/>
  </w:num>
  <w:num w:numId="10" w16cid:durableId="1523323660">
    <w:abstractNumId w:val="7"/>
  </w:num>
  <w:num w:numId="11" w16cid:durableId="1476722955">
    <w:abstractNumId w:val="5"/>
  </w:num>
  <w:num w:numId="12" w16cid:durableId="734082341">
    <w:abstractNumId w:val="8"/>
  </w:num>
  <w:num w:numId="13" w16cid:durableId="83234953">
    <w:abstractNumId w:val="15"/>
  </w:num>
  <w:num w:numId="14" w16cid:durableId="920673966">
    <w:abstractNumId w:val="16"/>
  </w:num>
  <w:num w:numId="15" w16cid:durableId="1745057646">
    <w:abstractNumId w:val="23"/>
  </w:num>
  <w:num w:numId="16" w16cid:durableId="368457941">
    <w:abstractNumId w:val="4"/>
  </w:num>
  <w:num w:numId="17" w16cid:durableId="1542159821">
    <w:abstractNumId w:val="20"/>
  </w:num>
  <w:num w:numId="18" w16cid:durableId="500245035">
    <w:abstractNumId w:val="29"/>
  </w:num>
  <w:num w:numId="19" w16cid:durableId="763768064">
    <w:abstractNumId w:val="28"/>
  </w:num>
  <w:num w:numId="20" w16cid:durableId="1697847099">
    <w:abstractNumId w:val="13"/>
  </w:num>
  <w:num w:numId="21" w16cid:durableId="58678627">
    <w:abstractNumId w:val="24"/>
  </w:num>
  <w:num w:numId="22" w16cid:durableId="391542361">
    <w:abstractNumId w:val="10"/>
  </w:num>
  <w:num w:numId="23" w16cid:durableId="321011850">
    <w:abstractNumId w:val="0"/>
  </w:num>
  <w:num w:numId="24" w16cid:durableId="1393576237">
    <w:abstractNumId w:val="27"/>
  </w:num>
  <w:num w:numId="25" w16cid:durableId="125659901">
    <w:abstractNumId w:val="22"/>
  </w:num>
  <w:num w:numId="26" w16cid:durableId="1324121413">
    <w:abstractNumId w:val="9"/>
  </w:num>
  <w:num w:numId="27" w16cid:durableId="613487561">
    <w:abstractNumId w:val="26"/>
  </w:num>
  <w:num w:numId="28" w16cid:durableId="1605308131">
    <w:abstractNumId w:val="18"/>
  </w:num>
  <w:num w:numId="29" w16cid:durableId="804661224">
    <w:abstractNumId w:val="6"/>
  </w:num>
  <w:num w:numId="30" w16cid:durableId="426268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7261F"/>
    <w:rsid w:val="000C36FE"/>
    <w:rsid w:val="000D364C"/>
    <w:rsid w:val="000D3EC7"/>
    <w:rsid w:val="000E4CAA"/>
    <w:rsid w:val="000F2254"/>
    <w:rsid w:val="000F6CE1"/>
    <w:rsid w:val="0010423C"/>
    <w:rsid w:val="00154823"/>
    <w:rsid w:val="001911B4"/>
    <w:rsid w:val="00245297"/>
    <w:rsid w:val="00261648"/>
    <w:rsid w:val="002865AE"/>
    <w:rsid w:val="00287F9D"/>
    <w:rsid w:val="002B502B"/>
    <w:rsid w:val="003111B8"/>
    <w:rsid w:val="0031378F"/>
    <w:rsid w:val="00333B05"/>
    <w:rsid w:val="00333B15"/>
    <w:rsid w:val="00337F51"/>
    <w:rsid w:val="00350565"/>
    <w:rsid w:val="00351096"/>
    <w:rsid w:val="003606E0"/>
    <w:rsid w:val="00371254"/>
    <w:rsid w:val="00396BA0"/>
    <w:rsid w:val="003A6056"/>
    <w:rsid w:val="003B0E76"/>
    <w:rsid w:val="003B19FE"/>
    <w:rsid w:val="003B462F"/>
    <w:rsid w:val="003C3D90"/>
    <w:rsid w:val="003E6BE8"/>
    <w:rsid w:val="00410EC0"/>
    <w:rsid w:val="0042261A"/>
    <w:rsid w:val="00437457"/>
    <w:rsid w:val="00440E62"/>
    <w:rsid w:val="00454488"/>
    <w:rsid w:val="00466FB7"/>
    <w:rsid w:val="0048184C"/>
    <w:rsid w:val="004C0675"/>
    <w:rsid w:val="004D3E1D"/>
    <w:rsid w:val="004E6B5A"/>
    <w:rsid w:val="004F32F6"/>
    <w:rsid w:val="00521F28"/>
    <w:rsid w:val="00560098"/>
    <w:rsid w:val="00591227"/>
    <w:rsid w:val="00592827"/>
    <w:rsid w:val="005944C2"/>
    <w:rsid w:val="005B3EE8"/>
    <w:rsid w:val="005B7BB8"/>
    <w:rsid w:val="005C48FC"/>
    <w:rsid w:val="005C71AA"/>
    <w:rsid w:val="00604F55"/>
    <w:rsid w:val="00622C59"/>
    <w:rsid w:val="00627A05"/>
    <w:rsid w:val="0065072A"/>
    <w:rsid w:val="00671EE5"/>
    <w:rsid w:val="006B15D1"/>
    <w:rsid w:val="006B4C5A"/>
    <w:rsid w:val="006B5B8B"/>
    <w:rsid w:val="006F7E46"/>
    <w:rsid w:val="00701D45"/>
    <w:rsid w:val="00702BB7"/>
    <w:rsid w:val="0072323E"/>
    <w:rsid w:val="00733C3C"/>
    <w:rsid w:val="007358FB"/>
    <w:rsid w:val="007417B2"/>
    <w:rsid w:val="00743B52"/>
    <w:rsid w:val="00765AA0"/>
    <w:rsid w:val="0079779E"/>
    <w:rsid w:val="007A19BB"/>
    <w:rsid w:val="007A2DA0"/>
    <w:rsid w:val="007A741D"/>
    <w:rsid w:val="007D3533"/>
    <w:rsid w:val="007F141B"/>
    <w:rsid w:val="00844C15"/>
    <w:rsid w:val="00857F0A"/>
    <w:rsid w:val="0086271E"/>
    <w:rsid w:val="00865850"/>
    <w:rsid w:val="00867CA3"/>
    <w:rsid w:val="008843FB"/>
    <w:rsid w:val="00890269"/>
    <w:rsid w:val="00892B68"/>
    <w:rsid w:val="008B0613"/>
    <w:rsid w:val="008B668E"/>
    <w:rsid w:val="008D566B"/>
    <w:rsid w:val="008F6756"/>
    <w:rsid w:val="009107F9"/>
    <w:rsid w:val="00932886"/>
    <w:rsid w:val="009435E6"/>
    <w:rsid w:val="009619F1"/>
    <w:rsid w:val="00963891"/>
    <w:rsid w:val="009709A8"/>
    <w:rsid w:val="0097729E"/>
    <w:rsid w:val="00987A93"/>
    <w:rsid w:val="009D6821"/>
    <w:rsid w:val="009E1CA7"/>
    <w:rsid w:val="009F090F"/>
    <w:rsid w:val="00A02069"/>
    <w:rsid w:val="00A1267E"/>
    <w:rsid w:val="00A144D5"/>
    <w:rsid w:val="00A801E7"/>
    <w:rsid w:val="00A912EC"/>
    <w:rsid w:val="00AB2B2D"/>
    <w:rsid w:val="00AB2E0A"/>
    <w:rsid w:val="00AB5A4B"/>
    <w:rsid w:val="00AB7335"/>
    <w:rsid w:val="00AC1BB1"/>
    <w:rsid w:val="00AE2659"/>
    <w:rsid w:val="00AE33E8"/>
    <w:rsid w:val="00AF7D77"/>
    <w:rsid w:val="00B17620"/>
    <w:rsid w:val="00B3400A"/>
    <w:rsid w:val="00B74876"/>
    <w:rsid w:val="00B90AA5"/>
    <w:rsid w:val="00B92369"/>
    <w:rsid w:val="00BD54CC"/>
    <w:rsid w:val="00BE28DE"/>
    <w:rsid w:val="00C00177"/>
    <w:rsid w:val="00C01545"/>
    <w:rsid w:val="00C221F0"/>
    <w:rsid w:val="00C30628"/>
    <w:rsid w:val="00C35DBB"/>
    <w:rsid w:val="00C44CD3"/>
    <w:rsid w:val="00C5404E"/>
    <w:rsid w:val="00CA79B9"/>
    <w:rsid w:val="00CD6E31"/>
    <w:rsid w:val="00D26BFB"/>
    <w:rsid w:val="00D35818"/>
    <w:rsid w:val="00D41833"/>
    <w:rsid w:val="00D7134C"/>
    <w:rsid w:val="00D74AB0"/>
    <w:rsid w:val="00D76B60"/>
    <w:rsid w:val="00D8177B"/>
    <w:rsid w:val="00D87A4C"/>
    <w:rsid w:val="00D9317B"/>
    <w:rsid w:val="00DB4217"/>
    <w:rsid w:val="00DB4734"/>
    <w:rsid w:val="00DB696E"/>
    <w:rsid w:val="00DC0304"/>
    <w:rsid w:val="00DC3206"/>
    <w:rsid w:val="00DC7119"/>
    <w:rsid w:val="00DD3DD2"/>
    <w:rsid w:val="00DF6A03"/>
    <w:rsid w:val="00E442C4"/>
    <w:rsid w:val="00EA04AF"/>
    <w:rsid w:val="00EB2BEA"/>
    <w:rsid w:val="00EB7E18"/>
    <w:rsid w:val="00EC65BC"/>
    <w:rsid w:val="00ED4C3F"/>
    <w:rsid w:val="00F06543"/>
    <w:rsid w:val="00F151F2"/>
    <w:rsid w:val="00F252C2"/>
    <w:rsid w:val="00F26228"/>
    <w:rsid w:val="00F305FC"/>
    <w:rsid w:val="00F74360"/>
    <w:rsid w:val="00F8693A"/>
    <w:rsid w:val="00F963B1"/>
    <w:rsid w:val="00FA3570"/>
    <w:rsid w:val="00FB213C"/>
    <w:rsid w:val="00FC1A62"/>
    <w:rsid w:val="0186CC42"/>
    <w:rsid w:val="01B1639E"/>
    <w:rsid w:val="02A1F2C7"/>
    <w:rsid w:val="03441A77"/>
    <w:rsid w:val="044EFC2B"/>
    <w:rsid w:val="06143A15"/>
    <w:rsid w:val="061990A3"/>
    <w:rsid w:val="07E981B5"/>
    <w:rsid w:val="087DE330"/>
    <w:rsid w:val="08BD93FD"/>
    <w:rsid w:val="093FB23F"/>
    <w:rsid w:val="09A18171"/>
    <w:rsid w:val="09C67D97"/>
    <w:rsid w:val="0D20B43A"/>
    <w:rsid w:val="0EFAAEC8"/>
    <w:rsid w:val="0F209DC4"/>
    <w:rsid w:val="105D3494"/>
    <w:rsid w:val="10902AB9"/>
    <w:rsid w:val="1291D1E8"/>
    <w:rsid w:val="143942D4"/>
    <w:rsid w:val="156ED3A8"/>
    <w:rsid w:val="188FFE5E"/>
    <w:rsid w:val="1F858EEA"/>
    <w:rsid w:val="1FEB8F2D"/>
    <w:rsid w:val="253272FF"/>
    <w:rsid w:val="25DD0D46"/>
    <w:rsid w:val="27A79637"/>
    <w:rsid w:val="27FC157C"/>
    <w:rsid w:val="2BC4D23E"/>
    <w:rsid w:val="2C0C2821"/>
    <w:rsid w:val="2E0E3009"/>
    <w:rsid w:val="3107AF53"/>
    <w:rsid w:val="3224750F"/>
    <w:rsid w:val="334C35AD"/>
    <w:rsid w:val="3358C342"/>
    <w:rsid w:val="3A14188E"/>
    <w:rsid w:val="3BA32AA8"/>
    <w:rsid w:val="3C7FD691"/>
    <w:rsid w:val="3F59FFAC"/>
    <w:rsid w:val="437FCDB6"/>
    <w:rsid w:val="442989DF"/>
    <w:rsid w:val="4633B4E5"/>
    <w:rsid w:val="469D8DBE"/>
    <w:rsid w:val="4842F6C4"/>
    <w:rsid w:val="49B025FE"/>
    <w:rsid w:val="49CA975F"/>
    <w:rsid w:val="4DC76EE5"/>
    <w:rsid w:val="4EBB888A"/>
    <w:rsid w:val="5116D82D"/>
    <w:rsid w:val="51202D2D"/>
    <w:rsid w:val="55A922BB"/>
    <w:rsid w:val="58337D6B"/>
    <w:rsid w:val="5B29AB5B"/>
    <w:rsid w:val="5CF9230F"/>
    <w:rsid w:val="5F18CE56"/>
    <w:rsid w:val="60B28438"/>
    <w:rsid w:val="61D2598D"/>
    <w:rsid w:val="6265442A"/>
    <w:rsid w:val="62C0C435"/>
    <w:rsid w:val="65322E93"/>
    <w:rsid w:val="66F402A4"/>
    <w:rsid w:val="6775D9DF"/>
    <w:rsid w:val="681E0FD8"/>
    <w:rsid w:val="71954D66"/>
    <w:rsid w:val="71B389DE"/>
    <w:rsid w:val="71FFD0A9"/>
    <w:rsid w:val="72B3E59F"/>
    <w:rsid w:val="733EBC62"/>
    <w:rsid w:val="73C121F8"/>
    <w:rsid w:val="76F4972D"/>
    <w:rsid w:val="7A1B1E36"/>
    <w:rsid w:val="7F0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D25086"/>
  <w15:docId w15:val="{685FB9ED-90F0-4731-AFB0-80313813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67CA3"/>
    <w:pPr>
      <w:ind w:left="720"/>
      <w:contextualSpacing/>
    </w:pPr>
  </w:style>
  <w:style w:type="paragraph" w:styleId="NoSpacing">
    <w:name w:val="No Spacing"/>
    <w:uiPriority w:val="1"/>
    <w:qFormat/>
    <w:rsid w:val="00867C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867CA3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67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CA3"/>
    <w:pPr>
      <w:jc w:val="left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CA3"/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rsid w:val="00D81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177B"/>
    <w:rPr>
      <w:sz w:val="22"/>
      <w:lang w:val="en-US"/>
    </w:rPr>
  </w:style>
  <w:style w:type="paragraph" w:styleId="Footer">
    <w:name w:val="footer"/>
    <w:basedOn w:val="Normal"/>
    <w:link w:val="FooterChar"/>
    <w:rsid w:val="00D817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177B"/>
    <w:rPr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40E62"/>
    <w:pPr>
      <w:jc w:val="both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440E62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Revision">
    <w:name w:val="Revision"/>
    <w:hidden/>
    <w:uiPriority w:val="99"/>
    <w:semiHidden/>
    <w:rsid w:val="00DB4734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21272149CCE44851AB48975EDCB8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DFD6-0B01-4AC6-A2A8-519C4842E9A6}"/>
      </w:docPartPr>
      <w:docPartBody>
        <w:p w:rsidR="00DD7A07" w:rsidRDefault="005B3EE8" w:rsidP="005B3EE8">
          <w:pPr>
            <w:pStyle w:val="21272149CCE44851AB48975EDCB8C9A7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B75B90A35AC4D49A6552AEA021F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91F0-C4C3-4DA0-BED8-4BDB26276300}"/>
      </w:docPartPr>
      <w:docPartBody>
        <w:p w:rsidR="00DD7A07" w:rsidRDefault="005B3EE8" w:rsidP="005B3EE8">
          <w:pPr>
            <w:pStyle w:val="9B75B90A35AC4D49A6552AEA021F23BF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D049E15AD1CD49299B5E33424487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8518-4F96-422C-A243-D21E112F9E9A}"/>
      </w:docPartPr>
      <w:docPartBody>
        <w:p w:rsidR="00DD7A07" w:rsidRDefault="005B3EE8" w:rsidP="005B3EE8">
          <w:pPr>
            <w:pStyle w:val="D049E15AD1CD49299B5E33424487E37D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A2FBCF0C215D444BA989EA412E55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7963-680F-4E1C-81C0-451FE7A47F93}"/>
      </w:docPartPr>
      <w:docPartBody>
        <w:p w:rsidR="00587C8E" w:rsidRDefault="00AE2659" w:rsidP="00AE2659">
          <w:pPr>
            <w:pStyle w:val="A2FBCF0C215D444BA989EA412E55BD82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F6F8AEE57894DA29DA7AF2153AA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F2C1-B2CE-4826-8B76-FF01A34C0DDD}"/>
      </w:docPartPr>
      <w:docPartBody>
        <w:p w:rsidR="00587C8E" w:rsidRDefault="00AE2659" w:rsidP="00AE2659">
          <w:pPr>
            <w:pStyle w:val="5F6F8AEE57894DA29DA7AF2153AA28AD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7148B"/>
    <w:rsid w:val="001F27B0"/>
    <w:rsid w:val="002200D3"/>
    <w:rsid w:val="002A4DE1"/>
    <w:rsid w:val="00454488"/>
    <w:rsid w:val="004C4CC5"/>
    <w:rsid w:val="004D206D"/>
    <w:rsid w:val="00587C8E"/>
    <w:rsid w:val="005A6687"/>
    <w:rsid w:val="005B3EE8"/>
    <w:rsid w:val="008C0375"/>
    <w:rsid w:val="00AB5A4B"/>
    <w:rsid w:val="00AE2659"/>
    <w:rsid w:val="00C00C70"/>
    <w:rsid w:val="00C44CD3"/>
    <w:rsid w:val="00D1133A"/>
    <w:rsid w:val="00D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659"/>
    <w:rPr>
      <w:color w:val="808080"/>
    </w:rPr>
  </w:style>
  <w:style w:type="paragraph" w:customStyle="1" w:styleId="21272149CCE44851AB48975EDCB8C9A7">
    <w:name w:val="21272149CCE44851AB48975EDCB8C9A7"/>
    <w:rsid w:val="005B3EE8"/>
  </w:style>
  <w:style w:type="paragraph" w:customStyle="1" w:styleId="9B75B90A35AC4D49A6552AEA021F23BF">
    <w:name w:val="9B75B90A35AC4D49A6552AEA021F23BF"/>
    <w:rsid w:val="005B3EE8"/>
  </w:style>
  <w:style w:type="paragraph" w:customStyle="1" w:styleId="D049E15AD1CD49299B5E33424487E37D">
    <w:name w:val="D049E15AD1CD49299B5E33424487E37D"/>
    <w:rsid w:val="005B3EE8"/>
  </w:style>
  <w:style w:type="paragraph" w:customStyle="1" w:styleId="A2FBCF0C215D444BA989EA412E55BD82">
    <w:name w:val="A2FBCF0C215D444BA989EA412E55BD82"/>
    <w:rsid w:val="00AE2659"/>
  </w:style>
  <w:style w:type="paragraph" w:customStyle="1" w:styleId="5F6F8AEE57894DA29DA7AF2153AA28AD">
    <w:name w:val="5F6F8AEE57894DA29DA7AF2153AA28AD"/>
    <w:rsid w:val="00AE2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EF185240E1940A9742C7C0CB59E93" ma:contentTypeVersion="11" ma:contentTypeDescription="Create a new document." ma:contentTypeScope="" ma:versionID="d832bbb42d4d37a1f0eb1932c9f96d16">
  <xsd:schema xmlns:xsd="http://www.w3.org/2001/XMLSchema" xmlns:xs="http://www.w3.org/2001/XMLSchema" xmlns:p="http://schemas.microsoft.com/office/2006/metadata/properties" xmlns:ns3="e2e6b51a-f0e8-4f97-a533-f667cbd0288f" xmlns:ns4="ac100297-6c5d-41f3-bbfc-da9ffe54375b" targetNamespace="http://schemas.microsoft.com/office/2006/metadata/properties" ma:root="true" ma:fieldsID="bfd0f91e7f59d2795c4c304ab8b1d4cd" ns3:_="" ns4:_="">
    <xsd:import namespace="e2e6b51a-f0e8-4f97-a533-f667cbd0288f"/>
    <xsd:import namespace="ac100297-6c5d-41f3-bbfc-da9ffe54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b51a-f0e8-4f97-a533-f667cbd0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0297-6c5d-41f3-bbfc-da9ffe54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43345-E69D-46DC-9EB2-27025CFFF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7DD00-4F98-463E-8DE2-CF209D1A582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2e6b51a-f0e8-4f97-a533-f667cbd0288f"/>
    <ds:schemaRef ds:uri="http://schemas.openxmlformats.org/package/2006/metadata/core-properties"/>
    <ds:schemaRef ds:uri="http://purl.org/dc/terms/"/>
    <ds:schemaRef ds:uri="ac100297-6c5d-41f3-bbfc-da9ffe5437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6A658F-CD4B-42A7-BB5F-33C16F88B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14DCD-E797-4381-91AB-5E043CE25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b51a-f0e8-4f97-a533-f667cbd0288f"/>
    <ds:schemaRef ds:uri="ac100297-6c5d-41f3-bbfc-da9ffe54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2964</Characters>
  <Application>Microsoft Office Word</Application>
  <DocSecurity>0</DocSecurity>
  <Lines>24</Lines>
  <Paragraphs>6</Paragraphs>
  <ScaleCrop>false</ScaleCrop>
  <Company>Uni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11</cp:revision>
  <dcterms:created xsi:type="dcterms:W3CDTF">2024-06-24T19:19:00Z</dcterms:created>
  <dcterms:modified xsi:type="dcterms:W3CDTF">2024-07-22T14:42:00Z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0x0101008B3EF185240E1940A9742C7C0CB59E93</vt:lpwstr>
  </property>
</Properties>
</file>